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CAC05D9"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005943C4">
        <w:rPr>
          <w:rFonts w:cs="Arial"/>
          <w:sz w:val="24"/>
          <w:szCs w:val="24"/>
        </w:rPr>
        <w:t>bis</w:t>
      </w:r>
      <w:r w:rsidRPr="00CE74C5">
        <w:rPr>
          <w:rFonts w:cs="Arial"/>
          <w:sz w:val="24"/>
          <w:szCs w:val="24"/>
        </w:rPr>
        <w:tab/>
        <w:t>R4-18</w:t>
      </w:r>
      <w:r w:rsidR="002F7B8D">
        <w:rPr>
          <w:rFonts w:eastAsia="SimSun" w:cs="Arial"/>
          <w:sz w:val="24"/>
          <w:szCs w:val="24"/>
          <w:lang w:eastAsia="zh-CN"/>
        </w:rPr>
        <w:t>12196</w:t>
      </w:r>
    </w:p>
    <w:p w14:paraId="418EF0CE" w14:textId="1105714E" w:rsidR="00CE74C5" w:rsidRPr="00CE74C5" w:rsidRDefault="005943C4"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Chengdu</w:t>
      </w:r>
      <w:r w:rsidR="006550E7">
        <w:rPr>
          <w:rFonts w:eastAsia="SimSun" w:hint="eastAsia"/>
          <w:sz w:val="24"/>
          <w:szCs w:val="24"/>
          <w:lang w:eastAsia="zh-CN"/>
        </w:rPr>
        <w:t>,</w:t>
      </w:r>
      <w:r>
        <w:rPr>
          <w:rFonts w:eastAsia="SimSun"/>
          <w:sz w:val="24"/>
          <w:szCs w:val="24"/>
          <w:lang w:eastAsia="zh-CN"/>
        </w:rPr>
        <w:t xml:space="preserve"> China, 8</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October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30852C1F"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2F7B8D">
        <w:rPr>
          <w:rFonts w:ascii="Arial" w:hAnsi="Arial"/>
          <w:sz w:val="24"/>
        </w:rPr>
        <w:t>7.6.8</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1B49DBF7"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2F7B8D">
        <w:rPr>
          <w:rFonts w:ascii="Arial" w:hAnsi="Arial"/>
          <w:sz w:val="24"/>
        </w:rPr>
        <w:t>CA</w:t>
      </w:r>
      <w:r w:rsidR="008F39F2">
        <w:rPr>
          <w:rFonts w:ascii="Arial" w:hAnsi="Arial"/>
          <w:sz w:val="24"/>
        </w:rPr>
        <w:t xml:space="preserve"> in FR2</w:t>
      </w:r>
      <w:r w:rsidR="00FE7755">
        <w:rPr>
          <w:rFonts w:ascii="Arial" w:hAnsi="Arial"/>
          <w:sz w:val="24"/>
        </w:rPr>
        <w:t xml:space="preserve"> </w:t>
      </w:r>
    </w:p>
    <w:p w14:paraId="47130695" w14:textId="2DBA29EE"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874537">
        <w:rPr>
          <w:rFonts w:ascii="Arial" w:hAnsi="Arial"/>
          <w:sz w:val="24"/>
        </w:rPr>
        <w:t>Approval</w:t>
      </w:r>
    </w:p>
    <w:p w14:paraId="3FF049D6" w14:textId="77777777" w:rsidR="000E0602" w:rsidRDefault="000E0602" w:rsidP="000E0602">
      <w:pPr>
        <w:pStyle w:val="Heading1"/>
        <w:ind w:hanging="522"/>
        <w:rPr>
          <w:lang w:val="en-US" w:eastAsia="ja-JP"/>
        </w:rPr>
      </w:pPr>
      <w:r>
        <w:rPr>
          <w:lang w:val="en-US"/>
        </w:rPr>
        <w:t>Introduction</w:t>
      </w:r>
    </w:p>
    <w:p w14:paraId="1658CEB6" w14:textId="7DC1FDB3" w:rsidR="008E7145" w:rsidRPr="00C32F76" w:rsidRDefault="002F7B8D" w:rsidP="006038D6">
      <w:pPr>
        <w:jc w:val="both"/>
        <w:rPr>
          <w:rFonts w:ascii="Arial" w:hAnsi="Arial" w:cs="Arial"/>
          <w:sz w:val="20"/>
          <w:szCs w:val="20"/>
        </w:rPr>
      </w:pPr>
      <w:r>
        <w:rPr>
          <w:rFonts w:ascii="Arial" w:hAnsi="Arial" w:cs="Arial"/>
          <w:sz w:val="20"/>
          <w:szCs w:val="20"/>
        </w:rPr>
        <w:t>We present our view on applicable CA in FR2 for Rel-15.</w:t>
      </w:r>
    </w:p>
    <w:p w14:paraId="1E77E169" w14:textId="6A20C741" w:rsidR="0098723D" w:rsidRDefault="000E0602" w:rsidP="00B07937">
      <w:pPr>
        <w:pStyle w:val="Heading1"/>
        <w:ind w:hanging="522"/>
        <w:jc w:val="both"/>
        <w:rPr>
          <w:lang w:val="en-US"/>
        </w:rPr>
      </w:pPr>
      <w:r w:rsidRPr="0098723D">
        <w:rPr>
          <w:lang w:val="en-US"/>
        </w:rPr>
        <w:t>Discussion</w:t>
      </w:r>
    </w:p>
    <w:p w14:paraId="274CD058" w14:textId="46319950" w:rsidR="007709BA" w:rsidRDefault="003E3724" w:rsidP="00E71B78">
      <w:pPr>
        <w:rPr>
          <w:rFonts w:ascii="Arial" w:hAnsi="Arial" w:cs="Arial"/>
          <w:sz w:val="20"/>
          <w:szCs w:val="20"/>
        </w:rPr>
      </w:pPr>
      <w:r w:rsidRPr="003E3724">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0CB71D19" wp14:editId="696645D0">
                <wp:simplePos x="0" y="0"/>
                <wp:positionH relativeFrom="margin">
                  <wp:align>left</wp:align>
                </wp:positionH>
                <wp:positionV relativeFrom="paragraph">
                  <wp:posOffset>299085</wp:posOffset>
                </wp:positionV>
                <wp:extent cx="6096000" cy="822960"/>
                <wp:effectExtent l="0" t="0" r="1905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822960"/>
                        </a:xfrm>
                        <a:prstGeom prst="rect">
                          <a:avLst/>
                        </a:prstGeom>
                        <a:solidFill>
                          <a:srgbClr val="FFFFFF"/>
                        </a:solidFill>
                        <a:ln w="9525">
                          <a:solidFill>
                            <a:srgbClr val="000000"/>
                          </a:solidFill>
                          <a:miter lim="800000"/>
                          <a:headEnd/>
                          <a:tailEnd/>
                        </a:ln>
                      </wps:spPr>
                      <wps:txbx>
                        <w:txbxContent>
                          <w:p w14:paraId="72CE4F58" w14:textId="5953237B" w:rsidR="003E3724" w:rsidRPr="00A475DF" w:rsidRDefault="003E3724" w:rsidP="003E3724">
                            <w:pPr>
                              <w:rPr>
                                <w:highlight w:val="green"/>
                              </w:rPr>
                            </w:pPr>
                            <w:r w:rsidRPr="00A475DF">
                              <w:rPr>
                                <w:highlight w:val="green"/>
                              </w:rPr>
                              <w:t xml:space="preserve">Agreement: </w:t>
                            </w:r>
                          </w:p>
                          <w:p w14:paraId="6FC6D1A3" w14:textId="77777777" w:rsidR="003E3724" w:rsidRPr="003E3724" w:rsidRDefault="003E3724" w:rsidP="003E3724">
                            <w:pPr>
                              <w:ind w:firstLineChars="50" w:firstLine="110"/>
                            </w:pPr>
                            <w:r w:rsidRPr="003E3724">
                              <w:t xml:space="preserve">The </w:t>
                            </w:r>
                            <w:proofErr w:type="spellStart"/>
                            <w:r w:rsidRPr="003E3724">
                              <w:t>scocpe</w:t>
                            </w:r>
                            <w:proofErr w:type="spellEnd"/>
                            <w:r w:rsidRPr="003E3724">
                              <w:t xml:space="preserve"> is Intra band contiguous 800MHz ULCA for FR2 is in Rel15. </w:t>
                            </w:r>
                          </w:p>
                          <w:p w14:paraId="39653EFE" w14:textId="77777777" w:rsidR="003E3724" w:rsidRPr="003E3724" w:rsidRDefault="003E3724" w:rsidP="003E3724">
                            <w:pPr>
                              <w:pStyle w:val="ListParagraph"/>
                              <w:numPr>
                                <w:ilvl w:val="0"/>
                                <w:numId w:val="41"/>
                              </w:numPr>
                              <w:contextualSpacing w:val="0"/>
                            </w:pPr>
                            <w:r w:rsidRPr="003E3724">
                              <w:t xml:space="preserve">Operators are requested to provide their configurations in the next meetings </w:t>
                            </w:r>
                          </w:p>
                          <w:p w14:paraId="21380B17" w14:textId="3049704E" w:rsidR="003E3724" w:rsidRPr="003E3724" w:rsidRDefault="003E3724" w:rsidP="00D17FF9">
                            <w:pPr>
                              <w:pStyle w:val="ListParagraph"/>
                              <w:numPr>
                                <w:ilvl w:val="0"/>
                                <w:numId w:val="41"/>
                              </w:numPr>
                              <w:contextualSpacing w:val="0"/>
                            </w:pPr>
                            <w:r w:rsidRPr="003E3724">
                              <w:t xml:space="preserve">Up to how many CCs and Max </w:t>
                            </w:r>
                            <w:proofErr w:type="spellStart"/>
                            <w:r w:rsidRPr="003E3724">
                              <w:t>agreaged</w:t>
                            </w:r>
                            <w:proofErr w:type="spellEnd"/>
                            <w:r w:rsidRPr="003E3724">
                              <w:t xml:space="preserve"> </w:t>
                            </w:r>
                            <w:proofErr w:type="spellStart"/>
                            <w:r w:rsidRPr="003E3724">
                              <w:t>bandwith</w:t>
                            </w:r>
                            <w:proofErr w:type="spellEnd"/>
                            <w:r w:rsidRPr="003E3724">
                              <w:t xml:space="preserve"> is feasible is FFS.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B71D19" id="_x0000_t202" coordsize="21600,21600" o:spt="202" path="m,l,21600r21600,l21600,xe">
                <v:stroke joinstyle="miter"/>
                <v:path gradientshapeok="t" o:connecttype="rect"/>
              </v:shapetype>
              <v:shape id="Text Box 2" o:spid="_x0000_s1026" type="#_x0000_t202" style="position:absolute;margin-left:0;margin-top:23.55pt;width:480pt;height:64.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">
                <v:textbox>
                  <w:txbxContent>
                    <w:p w14:paraId="72CE4F58" w14:textId="5953237B" w:rsidR="003E3724" w:rsidRPr="00A475DF" w:rsidRDefault="003E3724" w:rsidP="003E3724">
                      <w:pPr>
                        <w:rPr>
                          <w:highlight w:val="green"/>
                        </w:rPr>
                      </w:pPr>
                      <w:r w:rsidRPr="00A475DF">
                        <w:rPr>
                          <w:highlight w:val="green"/>
                        </w:rPr>
                        <w:t xml:space="preserve">Agreement: </w:t>
                      </w:r>
                    </w:p>
                    <w:p w14:paraId="6FC6D1A3" w14:textId="77777777" w:rsidR="003E3724" w:rsidRPr="003E3724" w:rsidRDefault="003E3724" w:rsidP="003E3724">
                      <w:pPr>
                        <w:ind w:firstLineChars="50" w:firstLine="110"/>
                      </w:pPr>
                      <w:r w:rsidRPr="003E3724">
                        <w:t xml:space="preserve">The </w:t>
                      </w:r>
                      <w:proofErr w:type="spellStart"/>
                      <w:r w:rsidRPr="003E3724">
                        <w:t>scocpe</w:t>
                      </w:r>
                      <w:proofErr w:type="spellEnd"/>
                      <w:r w:rsidRPr="003E3724">
                        <w:t xml:space="preserve"> is Intra band contiguous 800MHz ULCA for FR2 is in Rel15. </w:t>
                      </w:r>
                    </w:p>
                    <w:p w14:paraId="39653EFE" w14:textId="77777777" w:rsidR="003E3724" w:rsidRPr="003E3724" w:rsidRDefault="003E3724" w:rsidP="003E3724">
                      <w:pPr>
                        <w:pStyle w:val="ListParagraph"/>
                        <w:numPr>
                          <w:ilvl w:val="0"/>
                          <w:numId w:val="41"/>
                        </w:numPr>
                        <w:contextualSpacing w:val="0"/>
                      </w:pPr>
                      <w:r w:rsidRPr="003E3724">
                        <w:t xml:space="preserve">Operators are requested to provide their configurations in the next meetings </w:t>
                      </w:r>
                    </w:p>
                    <w:p w14:paraId="21380B17" w14:textId="3049704E" w:rsidR="003E3724" w:rsidRPr="003E3724" w:rsidRDefault="003E3724" w:rsidP="00D17FF9">
                      <w:pPr>
                        <w:pStyle w:val="ListParagraph"/>
                        <w:numPr>
                          <w:ilvl w:val="0"/>
                          <w:numId w:val="41"/>
                        </w:numPr>
                        <w:contextualSpacing w:val="0"/>
                      </w:pPr>
                      <w:r w:rsidRPr="003E3724">
                        <w:t xml:space="preserve">Up to how many CCs and Max </w:t>
                      </w:r>
                      <w:proofErr w:type="spellStart"/>
                      <w:r w:rsidRPr="003E3724">
                        <w:t>agreaged</w:t>
                      </w:r>
                      <w:proofErr w:type="spellEnd"/>
                      <w:r w:rsidRPr="003E3724">
                        <w:t xml:space="preserve"> </w:t>
                      </w:r>
                      <w:proofErr w:type="spellStart"/>
                      <w:r w:rsidRPr="003E3724">
                        <w:t>bandwith</w:t>
                      </w:r>
                      <w:proofErr w:type="spellEnd"/>
                      <w:r w:rsidRPr="003E3724">
                        <w:t xml:space="preserve"> is feasible is FFS.</w:t>
                      </w:r>
                    </w:p>
                  </w:txbxContent>
                </v:textbox>
                <w10:wrap type="square" anchorx="margin"/>
              </v:shape>
            </w:pict>
          </mc:Fallback>
        </mc:AlternateContent>
      </w:r>
      <w:r>
        <w:rPr>
          <w:rFonts w:ascii="Arial" w:hAnsi="Arial" w:cs="Arial"/>
          <w:sz w:val="20"/>
          <w:szCs w:val="20"/>
        </w:rPr>
        <w:t>In RAN4#88 meeting, we reached the following agreement about UL CA</w:t>
      </w:r>
      <w:r w:rsidR="000372AB">
        <w:rPr>
          <w:rFonts w:ascii="Arial" w:hAnsi="Arial" w:cs="Arial"/>
          <w:sz w:val="20"/>
          <w:szCs w:val="20"/>
        </w:rPr>
        <w:t xml:space="preserve"> [1]</w:t>
      </w:r>
      <w:r>
        <w:rPr>
          <w:rFonts w:ascii="Arial" w:hAnsi="Arial" w:cs="Arial"/>
          <w:sz w:val="20"/>
          <w:szCs w:val="20"/>
        </w:rPr>
        <w:t>.</w:t>
      </w:r>
    </w:p>
    <w:p w14:paraId="2C9B09DA" w14:textId="009EE439" w:rsidR="003E3724" w:rsidRDefault="003E3724" w:rsidP="00E71B78">
      <w:pPr>
        <w:rPr>
          <w:rFonts w:ascii="Arial" w:hAnsi="Arial" w:cs="Arial"/>
          <w:sz w:val="20"/>
          <w:szCs w:val="20"/>
        </w:rPr>
      </w:pPr>
    </w:p>
    <w:p w14:paraId="167188F7" w14:textId="07656B4E" w:rsidR="00045BBF" w:rsidRDefault="003E3724" w:rsidP="00E71B78">
      <w:pPr>
        <w:rPr>
          <w:rFonts w:ascii="Arial" w:hAnsi="Arial" w:cs="Arial"/>
          <w:sz w:val="20"/>
          <w:szCs w:val="20"/>
        </w:rPr>
      </w:pPr>
      <w:r>
        <w:rPr>
          <w:rFonts w:ascii="Arial" w:hAnsi="Arial" w:cs="Arial"/>
          <w:sz w:val="20"/>
          <w:szCs w:val="20"/>
        </w:rPr>
        <w:t>It was agreed that in Rel-15 only Intra-band contiguous UL CA with up to 800MHz aggregated BW will be defined.</w:t>
      </w:r>
      <w:r w:rsidR="00720F83">
        <w:rPr>
          <w:rFonts w:ascii="Arial" w:hAnsi="Arial" w:cs="Arial"/>
          <w:sz w:val="20"/>
          <w:szCs w:val="20"/>
        </w:rPr>
        <w:t xml:space="preserve"> </w:t>
      </w:r>
      <w:r w:rsidR="00045BBF">
        <w:rPr>
          <w:rFonts w:ascii="Arial" w:hAnsi="Arial" w:cs="Arial"/>
          <w:sz w:val="20"/>
          <w:szCs w:val="20"/>
        </w:rPr>
        <w:t>But FFS for number of CCs and aggregated BW.</w:t>
      </w:r>
    </w:p>
    <w:p w14:paraId="0C76B3FC" w14:textId="77777777" w:rsidR="003E3724" w:rsidRDefault="003E3724" w:rsidP="00E71B78">
      <w:pPr>
        <w:rPr>
          <w:rFonts w:ascii="Arial" w:hAnsi="Arial" w:cs="Arial"/>
          <w:sz w:val="20"/>
          <w:szCs w:val="20"/>
        </w:rPr>
      </w:pPr>
      <w:bookmarkStart w:id="1" w:name="_GoBack"/>
      <w:bookmarkEnd w:id="1"/>
    </w:p>
    <w:p w14:paraId="146FEF5D" w14:textId="1C985C61" w:rsidR="00045BBF" w:rsidRDefault="00045BBF" w:rsidP="00E71B78">
      <w:pPr>
        <w:rPr>
          <w:rFonts w:ascii="Arial" w:hAnsi="Arial" w:cs="Arial"/>
          <w:sz w:val="20"/>
          <w:szCs w:val="20"/>
        </w:rPr>
      </w:pPr>
      <w:r>
        <w:rPr>
          <w:rFonts w:ascii="Arial" w:hAnsi="Arial" w:cs="Arial"/>
          <w:sz w:val="20"/>
          <w:szCs w:val="20"/>
        </w:rPr>
        <w:t>The following table is our proposed CA capability to be supported in Rel-15</w:t>
      </w:r>
    </w:p>
    <w:p w14:paraId="48EAA2BB" w14:textId="77777777" w:rsidR="00F65FC5" w:rsidRDefault="00F65FC5" w:rsidP="00E71B78">
      <w:pPr>
        <w:rPr>
          <w:rFonts w:ascii="Arial" w:hAnsi="Arial" w:cs="Arial"/>
          <w:sz w:val="20"/>
          <w:szCs w:val="20"/>
        </w:rPr>
      </w:pPr>
    </w:p>
    <w:p w14:paraId="4F2D1C1E" w14:textId="141DE2BF" w:rsidR="003E3724" w:rsidRDefault="00703D0B" w:rsidP="00F65FC5">
      <w:pPr>
        <w:pStyle w:val="Caption"/>
        <w:spacing w:before="0" w:after="0"/>
        <w:jc w:val="center"/>
        <w:rPr>
          <w:rFonts w:ascii="Arial" w:hAnsi="Arial" w:cs="Arial"/>
          <w:sz w:val="20"/>
          <w:szCs w:val="20"/>
        </w:rPr>
      </w:pPr>
      <w:r>
        <w:t xml:space="preserve">Table </w:t>
      </w:r>
      <w:fldSimple w:instr=" SEQ Table \* ARABIC ">
        <w:r>
          <w:rPr>
            <w:noProof/>
          </w:rPr>
          <w:t>1</w:t>
        </w:r>
      </w:fldSimple>
      <w:r>
        <w:t xml:space="preserve"> Proposed CA capability in Rel-15</w:t>
      </w:r>
    </w:p>
    <w:p w14:paraId="109C9048" w14:textId="77777777" w:rsidR="003E3724" w:rsidRDefault="003E3724" w:rsidP="00F65FC5">
      <w:pPr>
        <w:rPr>
          <w:rFonts w:ascii="Arial" w:hAnsi="Arial" w:cs="Arial"/>
          <w:sz w:val="20"/>
          <w:szCs w:val="20"/>
        </w:rPr>
      </w:pPr>
    </w:p>
    <w:tbl>
      <w:tblPr>
        <w:tblStyle w:val="TableGrid"/>
        <w:tblW w:w="0" w:type="auto"/>
        <w:tblLook w:val="04A0" w:firstRow="1" w:lastRow="0" w:firstColumn="1" w:lastColumn="0" w:noHBand="0" w:noVBand="1"/>
      </w:tblPr>
      <w:tblGrid>
        <w:gridCol w:w="3415"/>
        <w:gridCol w:w="2999"/>
        <w:gridCol w:w="3207"/>
      </w:tblGrid>
      <w:tr w:rsidR="00045BBF" w14:paraId="52D77BF9" w14:textId="77777777" w:rsidTr="00F65FC5">
        <w:tc>
          <w:tcPr>
            <w:tcW w:w="3415" w:type="dxa"/>
          </w:tcPr>
          <w:p w14:paraId="2DFAAE69" w14:textId="418C6332" w:rsidR="00045BBF" w:rsidRDefault="004E1D14" w:rsidP="00F65FC5">
            <w:pPr>
              <w:spacing w:after="0"/>
              <w:jc w:val="center"/>
              <w:rPr>
                <w:rFonts w:ascii="Arial" w:hAnsi="Arial" w:cs="Arial"/>
                <w:sz w:val="20"/>
                <w:szCs w:val="20"/>
              </w:rPr>
            </w:pPr>
            <w:r>
              <w:rPr>
                <w:rFonts w:ascii="Arial" w:hAnsi="Arial" w:cs="Arial"/>
                <w:sz w:val="20"/>
                <w:szCs w:val="20"/>
              </w:rPr>
              <w:t>Parameters\ Link direction</w:t>
            </w:r>
          </w:p>
        </w:tc>
        <w:tc>
          <w:tcPr>
            <w:tcW w:w="2999" w:type="dxa"/>
          </w:tcPr>
          <w:p w14:paraId="0501BA01" w14:textId="6BA106B3" w:rsidR="00045BBF" w:rsidRDefault="00045BBF" w:rsidP="00F65FC5">
            <w:pPr>
              <w:spacing w:after="0"/>
              <w:jc w:val="center"/>
              <w:rPr>
                <w:rFonts w:ascii="Arial" w:hAnsi="Arial" w:cs="Arial"/>
                <w:sz w:val="20"/>
                <w:szCs w:val="20"/>
              </w:rPr>
            </w:pPr>
            <w:r>
              <w:rPr>
                <w:rFonts w:ascii="Arial" w:hAnsi="Arial" w:cs="Arial"/>
                <w:sz w:val="20"/>
                <w:szCs w:val="20"/>
              </w:rPr>
              <w:t>DL</w:t>
            </w:r>
          </w:p>
        </w:tc>
        <w:tc>
          <w:tcPr>
            <w:tcW w:w="3207" w:type="dxa"/>
          </w:tcPr>
          <w:p w14:paraId="2E497342" w14:textId="1B8B00B5" w:rsidR="00045BBF" w:rsidRDefault="00045BBF" w:rsidP="00F65FC5">
            <w:pPr>
              <w:spacing w:after="0"/>
              <w:jc w:val="center"/>
              <w:rPr>
                <w:rFonts w:ascii="Arial" w:hAnsi="Arial" w:cs="Arial"/>
                <w:sz w:val="20"/>
                <w:szCs w:val="20"/>
              </w:rPr>
            </w:pPr>
            <w:r>
              <w:rPr>
                <w:rFonts w:ascii="Arial" w:hAnsi="Arial" w:cs="Arial"/>
                <w:sz w:val="20"/>
                <w:szCs w:val="20"/>
              </w:rPr>
              <w:t>UL</w:t>
            </w:r>
          </w:p>
        </w:tc>
      </w:tr>
      <w:tr w:rsidR="00045BBF" w14:paraId="05348ECA" w14:textId="77777777" w:rsidTr="00F65FC5">
        <w:tc>
          <w:tcPr>
            <w:tcW w:w="3415" w:type="dxa"/>
          </w:tcPr>
          <w:p w14:paraId="2FBBE6DC" w14:textId="0906EA77" w:rsidR="00045BBF" w:rsidRDefault="00703D0B" w:rsidP="00F65FC5">
            <w:pPr>
              <w:spacing w:after="0"/>
              <w:jc w:val="center"/>
              <w:rPr>
                <w:rFonts w:ascii="Arial" w:hAnsi="Arial" w:cs="Arial"/>
                <w:sz w:val="20"/>
                <w:szCs w:val="20"/>
              </w:rPr>
            </w:pPr>
            <w:r>
              <w:rPr>
                <w:rFonts w:ascii="Arial" w:hAnsi="Arial" w:cs="Arial"/>
                <w:sz w:val="20"/>
                <w:szCs w:val="20"/>
              </w:rPr>
              <w:t xml:space="preserve">Maximum </w:t>
            </w:r>
            <w:r w:rsidR="00BA42BA">
              <w:rPr>
                <w:rFonts w:ascii="Arial" w:hAnsi="Arial" w:cs="Arial"/>
                <w:sz w:val="20"/>
                <w:szCs w:val="20"/>
              </w:rPr>
              <w:t xml:space="preserve">CA </w:t>
            </w:r>
            <w:r w:rsidR="00A413B5">
              <w:rPr>
                <w:rFonts w:ascii="Arial" w:hAnsi="Arial" w:cs="Arial"/>
                <w:sz w:val="20"/>
                <w:szCs w:val="20"/>
              </w:rPr>
              <w:t>bandwidth</w:t>
            </w:r>
            <w:r>
              <w:rPr>
                <w:rFonts w:ascii="Arial" w:hAnsi="Arial" w:cs="Arial"/>
                <w:sz w:val="20"/>
                <w:szCs w:val="20"/>
              </w:rPr>
              <w:t xml:space="preserve"> (MHz)</w:t>
            </w:r>
          </w:p>
        </w:tc>
        <w:tc>
          <w:tcPr>
            <w:tcW w:w="2999" w:type="dxa"/>
          </w:tcPr>
          <w:p w14:paraId="569452DF" w14:textId="260EC155" w:rsidR="00045BBF" w:rsidRDefault="00A413B5" w:rsidP="00F65FC5">
            <w:pPr>
              <w:spacing w:after="0"/>
              <w:jc w:val="center"/>
              <w:rPr>
                <w:rFonts w:ascii="Arial" w:hAnsi="Arial" w:cs="Arial"/>
                <w:sz w:val="20"/>
                <w:szCs w:val="20"/>
              </w:rPr>
            </w:pPr>
            <w:r>
              <w:rPr>
                <w:rFonts w:ascii="Arial" w:hAnsi="Arial" w:cs="Arial"/>
                <w:sz w:val="20"/>
                <w:szCs w:val="20"/>
              </w:rPr>
              <w:t>1400</w:t>
            </w:r>
          </w:p>
        </w:tc>
        <w:tc>
          <w:tcPr>
            <w:tcW w:w="3207" w:type="dxa"/>
          </w:tcPr>
          <w:p w14:paraId="133C23C2" w14:textId="600C36E5" w:rsidR="00045BBF" w:rsidRDefault="00A413B5" w:rsidP="00F65FC5">
            <w:pPr>
              <w:spacing w:after="0"/>
              <w:jc w:val="center"/>
              <w:rPr>
                <w:rFonts w:ascii="Arial" w:hAnsi="Arial" w:cs="Arial"/>
                <w:sz w:val="20"/>
                <w:szCs w:val="20"/>
              </w:rPr>
            </w:pPr>
            <w:r>
              <w:rPr>
                <w:rFonts w:ascii="Arial" w:hAnsi="Arial" w:cs="Arial"/>
                <w:sz w:val="20"/>
                <w:szCs w:val="20"/>
              </w:rPr>
              <w:t>8</w:t>
            </w:r>
            <w:r w:rsidR="00703D0B">
              <w:rPr>
                <w:rFonts w:ascii="Arial" w:hAnsi="Arial" w:cs="Arial"/>
                <w:sz w:val="20"/>
                <w:szCs w:val="20"/>
              </w:rPr>
              <w:t>00</w:t>
            </w:r>
          </w:p>
        </w:tc>
      </w:tr>
      <w:tr w:rsidR="00045BBF" w14:paraId="207CB7B9" w14:textId="77777777" w:rsidTr="00F65FC5">
        <w:tc>
          <w:tcPr>
            <w:tcW w:w="3415" w:type="dxa"/>
          </w:tcPr>
          <w:p w14:paraId="4C568F88" w14:textId="32BE7F71" w:rsidR="00045BBF" w:rsidRDefault="00703D0B" w:rsidP="00F65FC5">
            <w:pPr>
              <w:spacing w:after="0"/>
              <w:jc w:val="center"/>
              <w:rPr>
                <w:rFonts w:ascii="Arial" w:hAnsi="Arial" w:cs="Arial"/>
                <w:sz w:val="20"/>
                <w:szCs w:val="20"/>
              </w:rPr>
            </w:pPr>
            <w:r>
              <w:rPr>
                <w:rFonts w:ascii="Arial" w:hAnsi="Arial" w:cs="Arial"/>
                <w:sz w:val="20"/>
                <w:szCs w:val="20"/>
              </w:rPr>
              <w:t>Maximum n</w:t>
            </w:r>
            <w:r w:rsidR="00A413B5">
              <w:rPr>
                <w:rFonts w:ascii="Arial" w:hAnsi="Arial" w:cs="Arial"/>
                <w:sz w:val="20"/>
                <w:szCs w:val="20"/>
              </w:rPr>
              <w:t>umber of CCs</w:t>
            </w:r>
          </w:p>
        </w:tc>
        <w:tc>
          <w:tcPr>
            <w:tcW w:w="2999" w:type="dxa"/>
          </w:tcPr>
          <w:p w14:paraId="2FCD3E6E" w14:textId="1C6A227C" w:rsidR="00045BBF" w:rsidRDefault="00703D0B" w:rsidP="00F65FC5">
            <w:pPr>
              <w:spacing w:after="0"/>
              <w:jc w:val="center"/>
              <w:rPr>
                <w:rFonts w:ascii="Arial" w:hAnsi="Arial" w:cs="Arial"/>
                <w:sz w:val="20"/>
                <w:szCs w:val="20"/>
              </w:rPr>
            </w:pPr>
            <w:r>
              <w:rPr>
                <w:rFonts w:ascii="Arial" w:hAnsi="Arial" w:cs="Arial"/>
                <w:sz w:val="20"/>
                <w:szCs w:val="20"/>
              </w:rPr>
              <w:t>8</w:t>
            </w:r>
          </w:p>
        </w:tc>
        <w:tc>
          <w:tcPr>
            <w:tcW w:w="3207" w:type="dxa"/>
          </w:tcPr>
          <w:p w14:paraId="6FE0DC9F" w14:textId="27260C1B" w:rsidR="00045BBF" w:rsidRDefault="00703D0B" w:rsidP="00F65FC5">
            <w:pPr>
              <w:spacing w:after="0"/>
              <w:jc w:val="center"/>
              <w:rPr>
                <w:rFonts w:ascii="Arial" w:hAnsi="Arial" w:cs="Arial"/>
                <w:sz w:val="20"/>
                <w:szCs w:val="20"/>
              </w:rPr>
            </w:pPr>
            <w:r>
              <w:rPr>
                <w:rFonts w:ascii="Arial" w:hAnsi="Arial" w:cs="Arial"/>
                <w:sz w:val="20"/>
                <w:szCs w:val="20"/>
              </w:rPr>
              <w:t>8</w:t>
            </w:r>
          </w:p>
        </w:tc>
      </w:tr>
      <w:tr w:rsidR="00A413B5" w14:paraId="0275765C" w14:textId="77777777" w:rsidTr="00F65FC5">
        <w:tc>
          <w:tcPr>
            <w:tcW w:w="3415" w:type="dxa"/>
          </w:tcPr>
          <w:p w14:paraId="2AF1C267" w14:textId="5E46275B" w:rsidR="00A413B5" w:rsidRDefault="004E1D14" w:rsidP="00F65FC5">
            <w:pPr>
              <w:spacing w:after="0"/>
              <w:jc w:val="center"/>
              <w:rPr>
                <w:rFonts w:ascii="Arial" w:hAnsi="Arial" w:cs="Arial"/>
                <w:sz w:val="20"/>
                <w:szCs w:val="20"/>
              </w:rPr>
            </w:pPr>
            <w:r>
              <w:rPr>
                <w:rFonts w:ascii="Arial" w:hAnsi="Arial" w:cs="Arial"/>
                <w:sz w:val="20"/>
                <w:szCs w:val="20"/>
              </w:rPr>
              <w:t>Contiguousness</w:t>
            </w:r>
          </w:p>
        </w:tc>
        <w:tc>
          <w:tcPr>
            <w:tcW w:w="2999" w:type="dxa"/>
          </w:tcPr>
          <w:p w14:paraId="17BBAB82" w14:textId="4D59CE89" w:rsidR="00A413B5" w:rsidRDefault="00A413B5" w:rsidP="00F65FC5">
            <w:pPr>
              <w:spacing w:after="0"/>
              <w:jc w:val="center"/>
              <w:rPr>
                <w:rFonts w:ascii="Arial" w:hAnsi="Arial" w:cs="Arial"/>
                <w:sz w:val="20"/>
                <w:szCs w:val="20"/>
              </w:rPr>
            </w:pPr>
            <w:r>
              <w:rPr>
                <w:rFonts w:ascii="Arial" w:hAnsi="Arial" w:cs="Arial"/>
                <w:sz w:val="20"/>
                <w:szCs w:val="20"/>
              </w:rPr>
              <w:t>Non-contiguous CCs</w:t>
            </w:r>
            <w:r w:rsidR="00F65FC5">
              <w:rPr>
                <w:rFonts w:ascii="Arial" w:hAnsi="Arial" w:cs="Arial"/>
                <w:sz w:val="20"/>
                <w:szCs w:val="20"/>
              </w:rPr>
              <w:t>, C</w:t>
            </w:r>
            <w:r w:rsidR="00703D0B">
              <w:rPr>
                <w:rFonts w:ascii="Arial" w:hAnsi="Arial" w:cs="Arial"/>
                <w:sz w:val="20"/>
                <w:szCs w:val="20"/>
              </w:rPr>
              <w:t>ontiguous CCs</w:t>
            </w:r>
          </w:p>
        </w:tc>
        <w:tc>
          <w:tcPr>
            <w:tcW w:w="3207" w:type="dxa"/>
          </w:tcPr>
          <w:p w14:paraId="15AF55A6" w14:textId="41599468" w:rsidR="00A413B5" w:rsidRDefault="004E1D14" w:rsidP="00F65FC5">
            <w:pPr>
              <w:spacing w:after="0"/>
              <w:jc w:val="center"/>
              <w:rPr>
                <w:rFonts w:ascii="Arial" w:hAnsi="Arial" w:cs="Arial"/>
                <w:sz w:val="20"/>
                <w:szCs w:val="20"/>
              </w:rPr>
            </w:pPr>
            <w:r>
              <w:rPr>
                <w:rFonts w:ascii="Arial" w:hAnsi="Arial" w:cs="Arial"/>
                <w:sz w:val="20"/>
                <w:szCs w:val="20"/>
              </w:rPr>
              <w:t>Contiguous CCs</w:t>
            </w:r>
            <w:r w:rsidR="00703D0B">
              <w:rPr>
                <w:rFonts w:ascii="Arial" w:hAnsi="Arial" w:cs="Arial"/>
                <w:sz w:val="20"/>
                <w:szCs w:val="20"/>
              </w:rPr>
              <w:t xml:space="preserve"> only</w:t>
            </w:r>
          </w:p>
        </w:tc>
      </w:tr>
    </w:tbl>
    <w:p w14:paraId="6157C46A" w14:textId="42A8409C" w:rsidR="003E3724" w:rsidRDefault="003E3724" w:rsidP="00E71B78">
      <w:pPr>
        <w:rPr>
          <w:rFonts w:ascii="Arial" w:hAnsi="Arial" w:cs="Arial"/>
          <w:sz w:val="20"/>
          <w:szCs w:val="20"/>
        </w:rPr>
      </w:pPr>
    </w:p>
    <w:p w14:paraId="42AF4426" w14:textId="77777777" w:rsidR="00EE4489" w:rsidRDefault="0069757C" w:rsidP="00EE4489">
      <w:pPr>
        <w:pStyle w:val="Heading1"/>
      </w:pPr>
      <w:r w:rsidRPr="002D78E7">
        <w:t>Conclusion</w:t>
      </w:r>
    </w:p>
    <w:p w14:paraId="578FDB1F" w14:textId="5C57740B" w:rsidR="00606E30" w:rsidRPr="00C32F76" w:rsidRDefault="00F65FC5" w:rsidP="00606E30">
      <w:pPr>
        <w:rPr>
          <w:rFonts w:ascii="Arial" w:hAnsi="Arial" w:cs="Arial"/>
          <w:sz w:val="20"/>
          <w:szCs w:val="20"/>
        </w:rPr>
      </w:pPr>
      <w:r>
        <w:rPr>
          <w:rFonts w:ascii="Arial" w:hAnsi="Arial" w:cs="Arial"/>
          <w:sz w:val="20"/>
          <w:szCs w:val="20"/>
        </w:rPr>
        <w:t>In this contribution, we provide</w:t>
      </w:r>
      <w:r w:rsidR="000B05A6">
        <w:rPr>
          <w:rFonts w:ascii="Arial" w:hAnsi="Arial" w:cs="Arial"/>
          <w:sz w:val="20"/>
          <w:szCs w:val="20"/>
        </w:rPr>
        <w:t xml:space="preserve"> </w:t>
      </w:r>
      <w:r w:rsidR="004E1D14">
        <w:rPr>
          <w:rFonts w:ascii="Arial" w:hAnsi="Arial" w:cs="Arial"/>
          <w:sz w:val="20"/>
          <w:szCs w:val="20"/>
        </w:rPr>
        <w:t>our proposed CA capability for Rel-15.</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B6FA70" w14:textId="33DF4C40" w:rsidR="00D665B3" w:rsidRDefault="002F7B8D"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RAN4#88 Chairman note</w:t>
      </w:r>
    </w:p>
    <w:p w14:paraId="0E577034" w14:textId="187CF531" w:rsidR="008F39F2" w:rsidRPr="00C32F76" w:rsidRDefault="008F39F2" w:rsidP="002F7B8D">
      <w:pPr>
        <w:overflowPunct w:val="0"/>
        <w:autoSpaceDE w:val="0"/>
        <w:autoSpaceDN w:val="0"/>
        <w:adjustRightInd w:val="0"/>
        <w:spacing w:before="120" w:after="120"/>
        <w:textAlignment w:val="baseline"/>
        <w:rPr>
          <w:rFonts w:ascii="Arial" w:hAnsi="Arial" w:cs="Arial"/>
          <w:sz w:val="20"/>
          <w:szCs w:val="20"/>
        </w:rPr>
      </w:pPr>
    </w:p>
    <w:sectPr w:rsidR="008F39F2" w:rsidRPr="00C32F76"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4B49D" w14:textId="77777777" w:rsidR="00740FEA" w:rsidRDefault="00740FEA">
      <w:r>
        <w:separator/>
      </w:r>
    </w:p>
  </w:endnote>
  <w:endnote w:type="continuationSeparator" w:id="0">
    <w:p w14:paraId="538AF251" w14:textId="77777777" w:rsidR="00740FEA" w:rsidRDefault="0074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77BED" w:rsidRDefault="00077B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0F83">
      <w:rPr>
        <w:rStyle w:val="PageNumber"/>
      </w:rPr>
      <w:t>1</w:t>
    </w:r>
    <w:r>
      <w:rPr>
        <w:rStyle w:val="PageNumber"/>
      </w:rPr>
      <w:fldChar w:fldCharType="end"/>
    </w:r>
  </w:p>
  <w:p w14:paraId="1BA570F2" w14:textId="77777777" w:rsidR="00077BED" w:rsidRDefault="00077B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E15A9" w14:textId="77777777" w:rsidR="00740FEA" w:rsidRDefault="00740FEA">
      <w:r>
        <w:separator/>
      </w:r>
    </w:p>
  </w:footnote>
  <w:footnote w:type="continuationSeparator" w:id="0">
    <w:p w14:paraId="4C6E9A16" w14:textId="77777777" w:rsidR="00740FEA" w:rsidRDefault="00740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90A70"/>
    <w:multiLevelType w:val="hybridMultilevel"/>
    <w:tmpl w:val="1304EAEE"/>
    <w:lvl w:ilvl="0" w:tplc="D20482EC">
      <w:start w:val="201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2"/>
  </w:num>
  <w:num w:numId="3">
    <w:abstractNumId w:val="36"/>
  </w:num>
  <w:num w:numId="4">
    <w:abstractNumId w:val="26"/>
  </w:num>
  <w:num w:numId="5">
    <w:abstractNumId w:val="16"/>
  </w:num>
  <w:num w:numId="6">
    <w:abstractNumId w:val="6"/>
  </w:num>
  <w:num w:numId="7">
    <w:abstractNumId w:val="30"/>
  </w:num>
  <w:num w:numId="8">
    <w:abstractNumId w:val="17"/>
  </w:num>
  <w:num w:numId="9">
    <w:abstractNumId w:val="24"/>
  </w:num>
  <w:num w:numId="10">
    <w:abstractNumId w:val="39"/>
  </w:num>
  <w:num w:numId="11">
    <w:abstractNumId w:val="14"/>
  </w:num>
  <w:num w:numId="12">
    <w:abstractNumId w:val="33"/>
  </w:num>
  <w:num w:numId="13">
    <w:abstractNumId w:val="19"/>
  </w:num>
  <w:num w:numId="14">
    <w:abstractNumId w:val="35"/>
  </w:num>
  <w:num w:numId="15">
    <w:abstractNumId w:val="28"/>
  </w:num>
  <w:num w:numId="16">
    <w:abstractNumId w:val="4"/>
  </w:num>
  <w:num w:numId="17">
    <w:abstractNumId w:val="13"/>
  </w:num>
  <w:num w:numId="18">
    <w:abstractNumId w:val="34"/>
  </w:num>
  <w:num w:numId="19">
    <w:abstractNumId w:val="12"/>
  </w:num>
  <w:num w:numId="20">
    <w:abstractNumId w:val="25"/>
  </w:num>
  <w:num w:numId="21">
    <w:abstractNumId w:val="10"/>
  </w:num>
  <w:num w:numId="22">
    <w:abstractNumId w:val="18"/>
  </w:num>
  <w:num w:numId="23">
    <w:abstractNumId w:val="27"/>
  </w:num>
  <w:num w:numId="24">
    <w:abstractNumId w:val="11"/>
  </w:num>
  <w:num w:numId="25">
    <w:abstractNumId w:val="22"/>
  </w:num>
  <w:num w:numId="26">
    <w:abstractNumId w:val="9"/>
  </w:num>
  <w:num w:numId="27">
    <w:abstractNumId w:val="20"/>
  </w:num>
  <w:num w:numId="28">
    <w:abstractNumId w:val="8"/>
  </w:num>
  <w:num w:numId="29">
    <w:abstractNumId w:val="31"/>
  </w:num>
  <w:num w:numId="30">
    <w:abstractNumId w:val="5"/>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7"/>
  </w:num>
  <w:num w:numId="35">
    <w:abstractNumId w:val="7"/>
  </w:num>
  <w:num w:numId="36">
    <w:abstractNumId w:val="15"/>
  </w:num>
  <w:num w:numId="37">
    <w:abstractNumId w:val="29"/>
  </w:num>
  <w:num w:numId="38">
    <w:abstractNumId w:val="21"/>
  </w:num>
  <w:num w:numId="39">
    <w:abstractNumId w:val="21"/>
  </w:num>
  <w:num w:numId="40">
    <w:abstractNumId w:val="38"/>
  </w:num>
  <w:num w:numId="41">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2AB"/>
    <w:rsid w:val="000378CF"/>
    <w:rsid w:val="0003794F"/>
    <w:rsid w:val="00037EA5"/>
    <w:rsid w:val="00040016"/>
    <w:rsid w:val="00041235"/>
    <w:rsid w:val="000415BD"/>
    <w:rsid w:val="00041E4C"/>
    <w:rsid w:val="000420FB"/>
    <w:rsid w:val="00043184"/>
    <w:rsid w:val="00043D07"/>
    <w:rsid w:val="0004511D"/>
    <w:rsid w:val="00045318"/>
    <w:rsid w:val="00045BBF"/>
    <w:rsid w:val="0004770E"/>
    <w:rsid w:val="0004795F"/>
    <w:rsid w:val="00047A40"/>
    <w:rsid w:val="00047B62"/>
    <w:rsid w:val="00051030"/>
    <w:rsid w:val="000515EB"/>
    <w:rsid w:val="000522D6"/>
    <w:rsid w:val="00053062"/>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46D"/>
    <w:rsid w:val="00070561"/>
    <w:rsid w:val="00070ECC"/>
    <w:rsid w:val="000710B5"/>
    <w:rsid w:val="00072B3F"/>
    <w:rsid w:val="000737DA"/>
    <w:rsid w:val="00073E14"/>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6E0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6F9D"/>
    <w:rsid w:val="001072D7"/>
    <w:rsid w:val="00111E76"/>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6DDE"/>
    <w:rsid w:val="00127145"/>
    <w:rsid w:val="001271F9"/>
    <w:rsid w:val="001274D2"/>
    <w:rsid w:val="00127CC4"/>
    <w:rsid w:val="00127E48"/>
    <w:rsid w:val="001315FA"/>
    <w:rsid w:val="00131FD4"/>
    <w:rsid w:val="00132987"/>
    <w:rsid w:val="00133256"/>
    <w:rsid w:val="00133896"/>
    <w:rsid w:val="00135E13"/>
    <w:rsid w:val="00136BDF"/>
    <w:rsid w:val="00141387"/>
    <w:rsid w:val="00141560"/>
    <w:rsid w:val="00142612"/>
    <w:rsid w:val="00142FDE"/>
    <w:rsid w:val="001430CD"/>
    <w:rsid w:val="0014331A"/>
    <w:rsid w:val="00143E19"/>
    <w:rsid w:val="00144026"/>
    <w:rsid w:val="001445CF"/>
    <w:rsid w:val="001460DE"/>
    <w:rsid w:val="00146A5A"/>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4ED"/>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6E0B"/>
    <w:rsid w:val="001771D5"/>
    <w:rsid w:val="00177970"/>
    <w:rsid w:val="00177F69"/>
    <w:rsid w:val="00180E49"/>
    <w:rsid w:val="00180FC4"/>
    <w:rsid w:val="00181289"/>
    <w:rsid w:val="00181A53"/>
    <w:rsid w:val="00181C27"/>
    <w:rsid w:val="00181E0A"/>
    <w:rsid w:val="00182838"/>
    <w:rsid w:val="00182B82"/>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6FC7"/>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4795D"/>
    <w:rsid w:val="00250B63"/>
    <w:rsid w:val="00251765"/>
    <w:rsid w:val="00251881"/>
    <w:rsid w:val="00252403"/>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91E"/>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183"/>
    <w:rsid w:val="002904DE"/>
    <w:rsid w:val="00291C1B"/>
    <w:rsid w:val="00291CDC"/>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07A4"/>
    <w:rsid w:val="002F1791"/>
    <w:rsid w:val="002F2FBC"/>
    <w:rsid w:val="002F3A50"/>
    <w:rsid w:val="002F4302"/>
    <w:rsid w:val="002F48A3"/>
    <w:rsid w:val="002F48FD"/>
    <w:rsid w:val="002F4A63"/>
    <w:rsid w:val="002F4C00"/>
    <w:rsid w:val="002F63D0"/>
    <w:rsid w:val="002F67D6"/>
    <w:rsid w:val="002F7510"/>
    <w:rsid w:val="002F7B8D"/>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24"/>
    <w:rsid w:val="003E3A86"/>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57F63"/>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14"/>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4FE6"/>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08FF"/>
    <w:rsid w:val="00531BD4"/>
    <w:rsid w:val="00531F08"/>
    <w:rsid w:val="005327B6"/>
    <w:rsid w:val="00532855"/>
    <w:rsid w:val="0053287C"/>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7E5D"/>
    <w:rsid w:val="005A085B"/>
    <w:rsid w:val="005A0D01"/>
    <w:rsid w:val="005A0F1C"/>
    <w:rsid w:val="005A1D95"/>
    <w:rsid w:val="005A2608"/>
    <w:rsid w:val="005A29EA"/>
    <w:rsid w:val="005A2E56"/>
    <w:rsid w:val="005A329D"/>
    <w:rsid w:val="005A4C72"/>
    <w:rsid w:val="005A5467"/>
    <w:rsid w:val="005A583A"/>
    <w:rsid w:val="005A5966"/>
    <w:rsid w:val="005A5B83"/>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344"/>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6E30"/>
    <w:rsid w:val="00607638"/>
    <w:rsid w:val="0060764C"/>
    <w:rsid w:val="00607DB2"/>
    <w:rsid w:val="006102C5"/>
    <w:rsid w:val="006116F6"/>
    <w:rsid w:val="00611E72"/>
    <w:rsid w:val="00611F4F"/>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0EE2"/>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06C6"/>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D0B"/>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7A0"/>
    <w:rsid w:val="007108AD"/>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0F83"/>
    <w:rsid w:val="0072166E"/>
    <w:rsid w:val="00721679"/>
    <w:rsid w:val="00721D85"/>
    <w:rsid w:val="007225D7"/>
    <w:rsid w:val="00723562"/>
    <w:rsid w:val="007236F8"/>
    <w:rsid w:val="0072477F"/>
    <w:rsid w:val="00724C49"/>
    <w:rsid w:val="0072546D"/>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0FEA"/>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9BA"/>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3D74"/>
    <w:rsid w:val="00844161"/>
    <w:rsid w:val="0084423C"/>
    <w:rsid w:val="008444D3"/>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3B35"/>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519F"/>
    <w:rsid w:val="0099652B"/>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333F"/>
    <w:rsid w:val="009D3E19"/>
    <w:rsid w:val="009D4499"/>
    <w:rsid w:val="009D5551"/>
    <w:rsid w:val="009D5DA2"/>
    <w:rsid w:val="009D6406"/>
    <w:rsid w:val="009D7047"/>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069"/>
    <w:rsid w:val="00A3532D"/>
    <w:rsid w:val="00A364F4"/>
    <w:rsid w:val="00A36FC4"/>
    <w:rsid w:val="00A413B5"/>
    <w:rsid w:val="00A429AA"/>
    <w:rsid w:val="00A43127"/>
    <w:rsid w:val="00A431F8"/>
    <w:rsid w:val="00A43200"/>
    <w:rsid w:val="00A43581"/>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6D06"/>
    <w:rsid w:val="00A87218"/>
    <w:rsid w:val="00A903C8"/>
    <w:rsid w:val="00A90C92"/>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99C"/>
    <w:rsid w:val="00B27D77"/>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41BE"/>
    <w:rsid w:val="00B45238"/>
    <w:rsid w:val="00B45649"/>
    <w:rsid w:val="00B45A18"/>
    <w:rsid w:val="00B46047"/>
    <w:rsid w:val="00B46A66"/>
    <w:rsid w:val="00B47972"/>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2BA"/>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650"/>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26C"/>
    <w:rsid w:val="00C226F3"/>
    <w:rsid w:val="00C22D3E"/>
    <w:rsid w:val="00C23055"/>
    <w:rsid w:val="00C23FBD"/>
    <w:rsid w:val="00C24DDB"/>
    <w:rsid w:val="00C26F4A"/>
    <w:rsid w:val="00C27668"/>
    <w:rsid w:val="00C278D5"/>
    <w:rsid w:val="00C27F21"/>
    <w:rsid w:val="00C31031"/>
    <w:rsid w:val="00C3161D"/>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4A6"/>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18"/>
    <w:rsid w:val="00CF37AD"/>
    <w:rsid w:val="00CF413F"/>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3C1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07E"/>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599"/>
    <w:rsid w:val="00F12617"/>
    <w:rsid w:val="00F12A54"/>
    <w:rsid w:val="00F12E37"/>
    <w:rsid w:val="00F12FCC"/>
    <w:rsid w:val="00F1313D"/>
    <w:rsid w:val="00F138D8"/>
    <w:rsid w:val="00F14195"/>
    <w:rsid w:val="00F14257"/>
    <w:rsid w:val="00F1436C"/>
    <w:rsid w:val="00F1468E"/>
    <w:rsid w:val="00F15511"/>
    <w:rsid w:val="00F1596A"/>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2F5"/>
    <w:rsid w:val="00F50F32"/>
    <w:rsid w:val="00F50F6D"/>
    <w:rsid w:val="00F514E7"/>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5FC5"/>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80DF2"/>
    <w:rsid w:val="00F81A3A"/>
    <w:rsid w:val="00F8212E"/>
    <w:rsid w:val="00F8374B"/>
    <w:rsid w:val="00F83AA4"/>
    <w:rsid w:val="00F83DDB"/>
    <w:rsid w:val="00F83DF3"/>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5C7C"/>
    <w:rsid w:val="00FA60B6"/>
    <w:rsid w:val="00FA62E0"/>
    <w:rsid w:val="00FA636E"/>
    <w:rsid w:val="00FA7281"/>
    <w:rsid w:val="00FA7E10"/>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ListParagraphChar">
    <w:name w:val="List Paragraph Char"/>
    <w:aliases w:val="- Bullets Char,목록 단락 Char,?? ?? Char,????? Char,???? Char,リスト段落 Char"/>
    <w:link w:val="ListParagraph"/>
    <w:uiPriority w:val="34"/>
    <w:locked/>
    <w:rsid w:val="003E372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EC804-BA20-4CCE-A752-E2B8898B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387</TotalTime>
  <Pages>1</Pages>
  <Words>145</Words>
  <Characters>745</Characters>
  <Application>Microsoft Office Word</Application>
  <DocSecurity>0</DocSecurity>
  <Lines>37</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14</cp:revision>
  <cp:lastPrinted>2013-01-18T22:27:00Z</cp:lastPrinted>
  <dcterms:created xsi:type="dcterms:W3CDTF">2018-09-25T05:30:00Z</dcterms:created>
  <dcterms:modified xsi:type="dcterms:W3CDTF">2018-09-28T17:49:00Z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46775549-fc97-4b9c-82ac-ca2b2da00eca</vt:lpwstr>
  </property>
  <property fmtid="{D5CDD505-2E9C-101B-9397-08002B2CF9AE}" pid="12" name="CTP_BU">
    <vt:lpwstr>NEXT GEN AND STANDARDS GROUP</vt:lpwstr>
  </property>
  <property fmtid="{D5CDD505-2E9C-101B-9397-08002B2CF9AE}" pid="13" name="CTP_TimeStamp">
    <vt:lpwstr>2018-09-28 17:49:48Z</vt:lpwstr>
  </property>
  <property fmtid="{D5CDD505-2E9C-101B-9397-08002B2CF9AE}" pid="14" name="_ReviewingToolsShownOnce">
    <vt:lpwstr/>
  </property>
  <property fmtid="{D5CDD505-2E9C-101B-9397-08002B2CF9AE}" pid="15" name="CTPClassification">
    <vt:lpwstr>CTP_IC</vt:lpwstr>
  </property>
</Properties>
</file>